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56" w:rsidRDefault="00267356" w:rsidP="00267356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F21B7B">
        <w:rPr>
          <w:rFonts w:ascii="Times New Roman" w:hAnsi="Times New Roman"/>
          <w:b/>
          <w:sz w:val="20"/>
          <w:szCs w:val="20"/>
        </w:rPr>
        <w:t>Supplementary Table 3:</w:t>
      </w:r>
      <w:r w:rsidRPr="00F21B7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2628F">
        <w:rPr>
          <w:rFonts w:ascii="Times New Roman" w:hAnsi="Times New Roman"/>
          <w:sz w:val="20"/>
          <w:szCs w:val="20"/>
        </w:rPr>
        <w:t>NF</w:t>
      </w:r>
      <w:r w:rsidRPr="0042628F">
        <w:rPr>
          <w:rFonts w:ascii="Times New Roman" w:hAnsi="Times New Roman"/>
          <w:color w:val="FF0000"/>
          <w:sz w:val="20"/>
          <w:szCs w:val="20"/>
        </w:rPr>
        <w:t>κ</w:t>
      </w:r>
      <w:r w:rsidRPr="0042628F">
        <w:rPr>
          <w:rFonts w:ascii="Times New Roman" w:hAnsi="Times New Roman"/>
          <w:sz w:val="20"/>
          <w:szCs w:val="20"/>
        </w:rPr>
        <w:t>b</w:t>
      </w:r>
      <w:proofErr w:type="spellEnd"/>
      <w:r w:rsidRPr="00F21B7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</w:t>
      </w:r>
      <w:r w:rsidRPr="00F21B7B">
        <w:rPr>
          <w:rFonts w:ascii="Times New Roman" w:hAnsi="Times New Roman"/>
          <w:sz w:val="20"/>
          <w:szCs w:val="20"/>
        </w:rPr>
        <w:t xml:space="preserve">arget </w:t>
      </w:r>
      <w:r>
        <w:rPr>
          <w:rFonts w:ascii="Times New Roman" w:hAnsi="Times New Roman"/>
          <w:sz w:val="20"/>
          <w:szCs w:val="20"/>
        </w:rPr>
        <w:t>g</w:t>
      </w:r>
      <w:r w:rsidRPr="00F21B7B">
        <w:rPr>
          <w:rFonts w:ascii="Times New Roman" w:hAnsi="Times New Roman"/>
          <w:sz w:val="20"/>
          <w:szCs w:val="20"/>
        </w:rPr>
        <w:t xml:space="preserve">enes </w:t>
      </w:r>
      <w:r>
        <w:rPr>
          <w:rFonts w:ascii="Times New Roman" w:hAnsi="Times New Roman"/>
          <w:sz w:val="20"/>
          <w:szCs w:val="20"/>
        </w:rPr>
        <w:t>a</w:t>
      </w:r>
      <w:r w:rsidRPr="00F21B7B">
        <w:rPr>
          <w:rFonts w:ascii="Times New Roman" w:hAnsi="Times New Roman"/>
          <w:sz w:val="20"/>
          <w:szCs w:val="20"/>
        </w:rPr>
        <w:t>rray.</w:t>
      </w: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8"/>
        <w:gridCol w:w="1440"/>
        <w:gridCol w:w="6097"/>
      </w:tblGrid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Mm.1408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Adm</w:t>
            </w:r>
            <w:proofErr w:type="spellEnd"/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Adrenomedullin</w:t>
            </w:r>
            <w:proofErr w:type="spellEnd"/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Mm.301626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Agt</w:t>
            </w:r>
            <w:proofErr w:type="spellEnd"/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Angiotensinogen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serpin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peptidase inhibitor,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clade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A, member</w:t>
            </w:r>
            <w:r w:rsidR="00D4127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Mm.6645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Akt1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Thymoma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viral proto-oncogene 1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Mm.398221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Aldh3a2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Aldehyde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dehydrogenase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family 3, subfamily A2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Mm.425593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Bcl2a1a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B-cell leukemia/lymphoma 2 related protein A1a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Mm.238213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Bcl2l1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Bcl2-like 1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Mm.335659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Birc2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Baculoviral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IAP repeat-containing 2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Mm.2026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Birc3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Baculoviral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IAP repeat-containing 3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Mm.19131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C3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Complement component 3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Mm.477109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C4a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Complement component 4A (Rodgers blood group)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Mm.867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Ccl12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Chemokine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(C-C motif)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ligand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12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Mm.12895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Ccl22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Chemokine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(C-C motif)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ligand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22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Mm.284248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Ccl5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Chemokine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(C-C motif)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ligand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5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Mm.273049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Ccnd1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Cyclin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D1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Mm.14302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Ccr5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Chemokine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(C-C motif) receptor 5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Mm.271833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Cd40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CD40 antigen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Mm.439737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Cd74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CD74 antigen (invariant polypeptide of major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histocompatibility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complex)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Mm.89474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Cd80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CD80 antigen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Mm.57175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Cd83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CD83 antigen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Mm.195663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Cdkn1a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Cyclin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-dependent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kinase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inhibitor 1A (P21)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Mm.653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Cfb</w:t>
            </w:r>
            <w:proofErr w:type="spellEnd"/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Complement factor B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Mm.795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Csf1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Colony stimulating factor 1 (macrophage)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Mm.4922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Csf2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Colony stimulating factor 2 (granulocyte-macrophage)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Mm.235324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Csf2rb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w w:val="99"/>
                <w:sz w:val="20"/>
                <w:szCs w:val="20"/>
              </w:rPr>
              <w:t>Colony stimulating factor 2 receptor, beta, low-affinity (granulocyte-macrophage)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Mm.1238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Csf3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Colony stimulating factor 3 (granulocyte)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Mm.21013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Cxcl1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Chemokine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(C-X-C motif)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ligand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Mm.877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Cxcl10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Chemokine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(C-X-C motif)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ligand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10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Mm.244289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Cxcl3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Chemokine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(C-X-C motif)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ligand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3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Mm.766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Cxcl9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Chemokine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(C-X-C motif)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ligand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9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Mm.8534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Egfr</w:t>
            </w:r>
            <w:proofErr w:type="spellEnd"/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Epidermal growth factor receptor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Mm.290421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Egr2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Early growth response 2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Mm.273188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F3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Coagulation factor III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Mm.1805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F8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Coagulation factor VIII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Mm.1626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Fas</w:t>
            </w:r>
            <w:proofErr w:type="spellEnd"/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Fas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(TNF receptor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superfamily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member 6)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Mm.3355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Fasl</w:t>
            </w:r>
            <w:proofErr w:type="spellEnd"/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Fas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ligand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(TNF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superfamily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member 6)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Mm.1360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Gadd45b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Growth arrest and DNA-damage-inducible 45 beta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Mm.435508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Icam1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Intercellular adhesion molecule 1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Mm.1245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Ifnb1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Interferon beta 1, fibroblast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Mm.240327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Ifng</w:t>
            </w:r>
            <w:proofErr w:type="spellEnd"/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Interferon gamma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Mm.239707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Il12b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Interleukin 12B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Mm.4392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Il15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Interleukin 15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Mm.15534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Il1a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Interleukin 1 alpha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Mm.222830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Il1b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Interleukin 1 beta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Mm.1349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Il1r2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Interleukin 1 receptor, type II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412091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Mm.882</w:t>
            </w:r>
            <w:r w:rsidR="00267356"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Il1rn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Interleukin 1 receptor antagonist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Mm.14190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Il2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Interleukin 2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Mm.915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Il2ra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Interleukin 2 receptor, alpha chain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Mm.276360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Il4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Interleukin 4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Mm.1019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Il6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Interleukin 6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Mm.4946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Ins2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Insulin II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Mm.105218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Irf1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Interferon regulatory factor 1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Mm.87787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Lta</w:t>
            </w:r>
            <w:proofErr w:type="spellEnd"/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Lymphotoxin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A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Mm.1715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Ltb</w:t>
            </w:r>
            <w:proofErr w:type="spellEnd"/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Lymphotoxin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B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Mm.14487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Map2k6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Mitogen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-activated protein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kinase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kinase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Mm.333284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Mitf</w:t>
            </w:r>
            <w:proofErr w:type="spellEnd"/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Microphthalmia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-associated transcription factor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Mm.4406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Mmp9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Matrix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metallopeptidase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9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Mm.2444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Myc</w:t>
            </w:r>
            <w:proofErr w:type="spellEnd"/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Myelocytomatosis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oncogene</w:t>
            </w:r>
            <w:proofErr w:type="spellEnd"/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Mm.213003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Myd88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Myeloid differentiation primary response gene 88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Mm.476883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Ncoa3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Nuclear receptor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coactivator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3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Mm.256765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Nf</w:t>
            </w:r>
            <w:r w:rsidRPr="0042628F"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  <w:t>κ</w:t>
            </w: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b1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Nuclear factor of kappa light polypeptide gene enhancer in B-cells 1, p105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Mm.102365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Nf</w:t>
            </w:r>
            <w:r w:rsidRPr="0042628F"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  <w:t>κ</w:t>
            </w: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b2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Nuclear factor of kappa light polypeptide gene enhancer in B-cells 2, p49/p100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Mm.170515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Nf</w:t>
            </w:r>
            <w:r w:rsidRPr="0042628F"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  <w:t>κ</w:t>
            </w: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bia</w:t>
            </w:r>
            <w:proofErr w:type="spellEnd"/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w w:val="99"/>
                <w:sz w:val="20"/>
                <w:szCs w:val="20"/>
              </w:rPr>
              <w:t>Nuclear factor of kappa light polypeptide gene enhancer in B-cells inhibitor, alpha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Mm.252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Nqo1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NAD(P)H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dehydrogenase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quinone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Mm.3507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Nr4a2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Nuclear receptor subfamily 4, group A, member 2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Mm.144089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Pdgfb</w:t>
            </w:r>
            <w:proofErr w:type="spellEnd"/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Platelet derived growth factor, B polypeptide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Mm.4183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Plau</w:t>
            </w:r>
            <w:proofErr w:type="spellEnd"/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Plasminogen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activator,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urokinase</w:t>
            </w:r>
            <w:proofErr w:type="spellEnd"/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Mm.292547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Ptgs2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Prostaglandin-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endoperoxide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synthase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2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Mm.4869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Rel</w:t>
            </w:r>
            <w:proofErr w:type="spellEnd"/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Reticuloendotheliosis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oncogene</w:t>
            </w:r>
            <w:proofErr w:type="spellEnd"/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Mm.249966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Rela</w:t>
            </w:r>
            <w:proofErr w:type="spellEnd"/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V-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rel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reticuloendotheliosis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viral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oncogene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homolog A (avian)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Mm.1741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Relb</w:t>
            </w:r>
            <w:proofErr w:type="spellEnd"/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Avian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reticuloendotheliosis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viral (v-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rel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oncogene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related B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Mm.5245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Sele</w:t>
            </w:r>
            <w:proofErr w:type="spellEnd"/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Selectin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endothelial cell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Mm.3337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Selp</w:t>
            </w:r>
            <w:proofErr w:type="spellEnd"/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Selectin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platelet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Mm.45953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Snap25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Synaptosomal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-associated protein 25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Mm.290876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Sod2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Superoxide dismutase 2, mitochondrial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Mm.277406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Stat1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Signal transducer and activator of transcription 1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Mm.249934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Stat3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Signal transducer and activator of transcription 3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Mm.34064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Stat5b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Signal transducer and activator of transcription 5B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Mm.1293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Tnf</w:t>
            </w:r>
            <w:proofErr w:type="spellEnd"/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Tumor necrosis factor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Mm.235328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Tnfrsf1b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Tumor necrosis factor receptor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superfamily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member 1b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Mm.1062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Tnfsf10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Tumor necrosis factor (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ligand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superfamily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member 10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Mm.3399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Traf2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Tnf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receptor-associated factor 2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Mm.222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Trp53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Transformation related protein 53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Mm.76649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Vcam1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Vascular cell adhesion molecule 1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Mm.259879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Xiap</w:t>
            </w:r>
            <w:proofErr w:type="spellEnd"/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X-linked inhibitor of apoptosis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Mm.328431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Actb</w:t>
            </w:r>
            <w:proofErr w:type="spellEnd"/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Actin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beta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Mm.163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B2m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Beta-2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microglobulin</w:t>
            </w:r>
            <w:proofErr w:type="spellEnd"/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Mm.343110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Gapdh</w:t>
            </w:r>
            <w:proofErr w:type="spellEnd"/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Glyceraldehyde-3-phosphate 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dehydrogenase</w:t>
            </w:r>
            <w:proofErr w:type="spellEnd"/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Mm.3317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Gusb</w:t>
            </w:r>
            <w:proofErr w:type="spellEnd"/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Glucuronidase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beta</w:t>
            </w:r>
          </w:p>
        </w:tc>
      </w:tr>
      <w:tr w:rsidR="00267356" w:rsidRPr="00F21B7B" w:rsidTr="00E85FF6">
        <w:trPr>
          <w:trHeight w:val="300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Mm.2180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Hsp90ab1</w:t>
            </w:r>
          </w:p>
        </w:tc>
        <w:tc>
          <w:tcPr>
            <w:tcW w:w="6097" w:type="dxa"/>
            <w:shd w:val="clear" w:color="auto" w:fill="auto"/>
            <w:noWrap/>
            <w:vAlign w:val="center"/>
            <w:hideMark/>
          </w:tcPr>
          <w:p w:rsidR="00267356" w:rsidRPr="00F21B7B" w:rsidRDefault="0026735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Heat shock protein 90 alpha (</w:t>
            </w:r>
            <w:proofErr w:type="spellStart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cytosolic</w:t>
            </w:r>
            <w:proofErr w:type="spellEnd"/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), class B member 1</w:t>
            </w:r>
          </w:p>
        </w:tc>
      </w:tr>
    </w:tbl>
    <w:p w:rsidR="004D2A2C" w:rsidRDefault="004D2A2C"/>
    <w:sectPr w:rsidR="004D2A2C" w:rsidSect="004D2A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267356"/>
    <w:rsid w:val="00267356"/>
    <w:rsid w:val="00412091"/>
    <w:rsid w:val="004A6BCB"/>
    <w:rsid w:val="004D2A2C"/>
    <w:rsid w:val="00D41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35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675</Words>
  <Characters>3851</Characters>
  <Application>Microsoft Office Word</Application>
  <DocSecurity>0</DocSecurity>
  <Lines>32</Lines>
  <Paragraphs>9</Paragraphs>
  <ScaleCrop>false</ScaleCrop>
  <Company>Microsoft</Company>
  <LinksUpToDate>false</LinksUpToDate>
  <CharactersWithSpaces>4517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 WEB</dc:creator>
  <cp:lastModifiedBy>Microsoft</cp:lastModifiedBy>
  <cp:revision>4</cp:revision>
  <dcterms:created xsi:type="dcterms:W3CDTF">2018-05-26T09:13:00Z</dcterms:created>
  <dcterms:modified xsi:type="dcterms:W3CDTF">2018-05-29T11:57:00Z</dcterms:modified>
</cp:coreProperties>
</file>